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342" w:rsidRPr="00962905" w:rsidRDefault="00B75342" w:rsidP="00B75342">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962905">
        <w:rPr>
          <w:rFonts w:ascii="Arial" w:hAnsi="Arial" w:cs="Arial"/>
          <w:sz w:val="22"/>
          <w:szCs w:val="22"/>
        </w:rPr>
        <w:t>The government made election commitments under its ‘Rejuvenating Queensland Racing’ policy and in its Six Month Action Plan to remove Racing Queensland Limited (RQL) as the control body for racing and establish an overarching Queensland All Codes Racing Industry Board (all-codes board), as well as establishing separate control boards for each code of racing.</w:t>
      </w:r>
    </w:p>
    <w:p w:rsidR="00B75342" w:rsidRPr="00962905" w:rsidRDefault="00B75342" w:rsidP="00B75342">
      <w:pPr>
        <w:numPr>
          <w:ilvl w:val="0"/>
          <w:numId w:val="1"/>
        </w:numPr>
        <w:tabs>
          <w:tab w:val="clear" w:pos="720"/>
          <w:tab w:val="num" w:pos="360"/>
        </w:tabs>
        <w:spacing w:before="240"/>
        <w:ind w:left="360"/>
        <w:jc w:val="both"/>
        <w:rPr>
          <w:rFonts w:ascii="Arial" w:hAnsi="Arial" w:cs="Arial"/>
          <w:bCs/>
          <w:spacing w:val="-3"/>
          <w:sz w:val="22"/>
          <w:szCs w:val="22"/>
        </w:rPr>
      </w:pPr>
      <w:r w:rsidRPr="00962905">
        <w:rPr>
          <w:rFonts w:ascii="Arial" w:hAnsi="Arial" w:cs="Arial"/>
          <w:sz w:val="22"/>
          <w:szCs w:val="22"/>
        </w:rPr>
        <w:t>The primary function of the all-codes board is to be the control body for the thoroughbred, harness and greyhound codes of racing</w:t>
      </w:r>
      <w:r>
        <w:rPr>
          <w:rFonts w:ascii="Arial" w:hAnsi="Arial" w:cs="Arial"/>
          <w:sz w:val="22"/>
          <w:szCs w:val="22"/>
        </w:rPr>
        <w:t xml:space="preserve"> in </w:t>
      </w:r>
      <w:smartTag w:uri="urn:schemas-microsoft-com:office:smarttags" w:element="State">
        <w:smartTag w:uri="urn:schemas-microsoft-com:office:smarttags" w:element="place">
          <w:r>
            <w:rPr>
              <w:rFonts w:ascii="Arial" w:hAnsi="Arial" w:cs="Arial"/>
              <w:sz w:val="22"/>
              <w:szCs w:val="22"/>
            </w:rPr>
            <w:t>Queensland</w:t>
          </w:r>
        </w:smartTag>
      </w:smartTag>
      <w:r w:rsidRPr="00962905">
        <w:rPr>
          <w:rFonts w:ascii="Arial" w:hAnsi="Arial" w:cs="Arial"/>
          <w:sz w:val="22"/>
          <w:szCs w:val="22"/>
        </w:rPr>
        <w:t>.</w:t>
      </w:r>
    </w:p>
    <w:p w:rsidR="00B75342" w:rsidRPr="00962905" w:rsidRDefault="00B75342" w:rsidP="00B75342">
      <w:pPr>
        <w:numPr>
          <w:ilvl w:val="0"/>
          <w:numId w:val="1"/>
        </w:numPr>
        <w:tabs>
          <w:tab w:val="clear" w:pos="720"/>
          <w:tab w:val="num" w:pos="360"/>
        </w:tabs>
        <w:spacing w:before="240"/>
        <w:ind w:left="360"/>
        <w:jc w:val="both"/>
        <w:rPr>
          <w:rFonts w:ascii="Arial" w:hAnsi="Arial" w:cs="Arial"/>
          <w:bCs/>
          <w:spacing w:val="-3"/>
          <w:sz w:val="22"/>
          <w:szCs w:val="22"/>
        </w:rPr>
      </w:pPr>
      <w:r w:rsidRPr="00962905">
        <w:rPr>
          <w:rFonts w:ascii="Arial" w:hAnsi="Arial" w:cs="Arial"/>
          <w:sz w:val="22"/>
          <w:szCs w:val="22"/>
        </w:rPr>
        <w:t>The Queensland Thoroughbred Racing Board is the control board for the thoroughbred code of racing; the Queensland Harness Racing Board is the control board for the harness code of racing; and the Queensland Greyhound Racing Board is the control board for the greyhound code of racing.</w:t>
      </w:r>
    </w:p>
    <w:p w:rsidR="00B75342" w:rsidRPr="009E0FBC" w:rsidRDefault="00B75342" w:rsidP="00B75342">
      <w:pPr>
        <w:numPr>
          <w:ilvl w:val="0"/>
          <w:numId w:val="1"/>
        </w:numPr>
        <w:tabs>
          <w:tab w:val="clear" w:pos="720"/>
          <w:tab w:val="num" w:pos="360"/>
        </w:tabs>
        <w:spacing w:before="240"/>
        <w:ind w:left="360"/>
        <w:jc w:val="both"/>
        <w:rPr>
          <w:rFonts w:ascii="Arial" w:hAnsi="Arial" w:cs="Arial"/>
          <w:bCs/>
          <w:spacing w:val="-3"/>
          <w:sz w:val="22"/>
          <w:szCs w:val="22"/>
        </w:rPr>
      </w:pPr>
      <w:r w:rsidRPr="00962905">
        <w:rPr>
          <w:rFonts w:ascii="Arial" w:hAnsi="Arial" w:cs="Arial"/>
          <w:sz w:val="22"/>
          <w:szCs w:val="22"/>
        </w:rPr>
        <w:t xml:space="preserve">The primary function of the control boards is to assist the all-codes board manage their respective code of racing.  </w:t>
      </w:r>
    </w:p>
    <w:p w:rsidR="00B75342" w:rsidRPr="00F9749E" w:rsidRDefault="00F9749E" w:rsidP="00B75342">
      <w:pPr>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 xml:space="preserve">Section 9AI of the </w:t>
      </w:r>
      <w:r w:rsidRPr="00F9749E">
        <w:rPr>
          <w:rFonts w:ascii="Arial" w:hAnsi="Arial" w:cs="Arial"/>
          <w:i/>
          <w:sz w:val="22"/>
          <w:szCs w:val="22"/>
        </w:rPr>
        <w:t>Racing Act 2002</w:t>
      </w:r>
      <w:r>
        <w:rPr>
          <w:rFonts w:ascii="Arial" w:hAnsi="Arial" w:cs="Arial"/>
          <w:sz w:val="22"/>
          <w:szCs w:val="22"/>
        </w:rPr>
        <w:t xml:space="preserve"> provides that </w:t>
      </w:r>
      <w:r w:rsidRPr="00F9749E">
        <w:rPr>
          <w:rFonts w:ascii="Arial" w:hAnsi="Arial" w:cs="Arial"/>
          <w:sz w:val="22"/>
          <w:szCs w:val="22"/>
        </w:rPr>
        <w:t>the all-codes board is to consist of five members – the chairpersons of each of the three control boards and two other members, independent of the code control board, appointed by the Governor in Council</w:t>
      </w:r>
      <w:r>
        <w:rPr>
          <w:rFonts w:ascii="Arial" w:hAnsi="Arial" w:cs="Arial"/>
          <w:sz w:val="22"/>
          <w:szCs w:val="22"/>
        </w:rPr>
        <w:t>.</w:t>
      </w:r>
    </w:p>
    <w:p w:rsidR="0002502B" w:rsidRPr="0020121E" w:rsidRDefault="000665F1" w:rsidP="0020121E">
      <w:pPr>
        <w:numPr>
          <w:ilvl w:val="0"/>
          <w:numId w:val="1"/>
        </w:numPr>
        <w:tabs>
          <w:tab w:val="clear" w:pos="720"/>
          <w:tab w:val="num" w:pos="360"/>
        </w:tabs>
        <w:spacing w:before="240"/>
        <w:ind w:left="360"/>
        <w:jc w:val="both"/>
        <w:rPr>
          <w:rFonts w:ascii="Arial" w:hAnsi="Arial" w:cs="Arial"/>
          <w:sz w:val="22"/>
          <w:szCs w:val="22"/>
        </w:rPr>
      </w:pPr>
      <w:r w:rsidRPr="00A63FF9">
        <w:rPr>
          <w:rFonts w:ascii="Arial" w:hAnsi="Arial" w:cs="Arial"/>
          <w:sz w:val="22"/>
          <w:szCs w:val="22"/>
          <w:u w:val="single"/>
        </w:rPr>
        <w:t>Cabinet endorsed</w:t>
      </w:r>
      <w:r w:rsidR="0020121E">
        <w:rPr>
          <w:rFonts w:ascii="Arial" w:hAnsi="Arial" w:cs="Arial"/>
          <w:sz w:val="22"/>
          <w:szCs w:val="22"/>
        </w:rPr>
        <w:t xml:space="preserve"> </w:t>
      </w:r>
      <w:r w:rsidR="0002502B" w:rsidRPr="0020121E">
        <w:rPr>
          <w:rFonts w:ascii="Arial" w:hAnsi="Arial" w:cs="Arial"/>
          <w:sz w:val="22"/>
          <w:szCs w:val="22"/>
        </w:rPr>
        <w:t>that the following appointments be recommended to the Governor in Council for a term commencing from the date of Governor in Council ap</w:t>
      </w:r>
      <w:r w:rsidR="00A976E8">
        <w:rPr>
          <w:rFonts w:ascii="Arial" w:hAnsi="Arial" w:cs="Arial"/>
          <w:sz w:val="22"/>
          <w:szCs w:val="22"/>
        </w:rPr>
        <w:t>proval up to and including 30 </w:t>
      </w:r>
      <w:r w:rsidR="0002502B" w:rsidRPr="0020121E">
        <w:rPr>
          <w:rFonts w:ascii="Arial" w:hAnsi="Arial" w:cs="Arial"/>
          <w:sz w:val="22"/>
          <w:szCs w:val="22"/>
        </w:rPr>
        <w:t xml:space="preserve">April </w:t>
      </w:r>
      <w:r w:rsidR="00E92169">
        <w:rPr>
          <w:rFonts w:ascii="Arial" w:hAnsi="Arial" w:cs="Arial"/>
          <w:sz w:val="22"/>
          <w:szCs w:val="22"/>
        </w:rPr>
        <w:t>2016:</w:t>
      </w:r>
    </w:p>
    <w:p w:rsidR="0002502B" w:rsidRPr="00112896" w:rsidRDefault="0002502B" w:rsidP="0002502B">
      <w:pPr>
        <w:keepLines/>
        <w:jc w:val="both"/>
        <w:rPr>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102"/>
        <w:gridCol w:w="5211"/>
      </w:tblGrid>
      <w:tr w:rsidR="00B23969" w:rsidRPr="00575D22" w:rsidTr="00A976E8">
        <w:tc>
          <w:tcPr>
            <w:tcW w:w="1800" w:type="dxa"/>
            <w:shd w:val="clear" w:color="auto" w:fill="E0E0E0"/>
          </w:tcPr>
          <w:p w:rsidR="00B23969" w:rsidRPr="00A976E8" w:rsidRDefault="00B23969" w:rsidP="00F62260">
            <w:pPr>
              <w:keepLines/>
              <w:jc w:val="center"/>
              <w:rPr>
                <w:rFonts w:ascii="Arial" w:hAnsi="Arial" w:cs="Arial"/>
                <w:b/>
                <w:sz w:val="22"/>
              </w:rPr>
            </w:pPr>
            <w:r w:rsidRPr="00A976E8">
              <w:rPr>
                <w:rFonts w:ascii="Arial" w:hAnsi="Arial" w:cs="Arial"/>
                <w:b/>
                <w:sz w:val="22"/>
              </w:rPr>
              <w:t>Name</w:t>
            </w:r>
          </w:p>
        </w:tc>
        <w:tc>
          <w:tcPr>
            <w:tcW w:w="2118" w:type="dxa"/>
            <w:shd w:val="clear" w:color="auto" w:fill="E0E0E0"/>
          </w:tcPr>
          <w:p w:rsidR="00B23969" w:rsidRPr="00A976E8" w:rsidRDefault="00B23969" w:rsidP="00F62260">
            <w:pPr>
              <w:keepLines/>
              <w:jc w:val="center"/>
              <w:rPr>
                <w:rFonts w:ascii="Arial" w:hAnsi="Arial" w:cs="Arial"/>
                <w:b/>
                <w:sz w:val="22"/>
              </w:rPr>
            </w:pPr>
            <w:r w:rsidRPr="00A976E8">
              <w:rPr>
                <w:rFonts w:ascii="Arial" w:hAnsi="Arial" w:cs="Arial"/>
                <w:b/>
                <w:sz w:val="22"/>
              </w:rPr>
              <w:t>Position</w:t>
            </w:r>
          </w:p>
        </w:tc>
        <w:tc>
          <w:tcPr>
            <w:tcW w:w="5295" w:type="dxa"/>
            <w:shd w:val="clear" w:color="auto" w:fill="E0E0E0"/>
          </w:tcPr>
          <w:p w:rsidR="00B23969" w:rsidRPr="00A976E8" w:rsidRDefault="00B23969" w:rsidP="00F62260">
            <w:pPr>
              <w:keepLines/>
              <w:jc w:val="center"/>
              <w:rPr>
                <w:rFonts w:ascii="Arial" w:hAnsi="Arial" w:cs="Arial"/>
                <w:b/>
                <w:sz w:val="22"/>
              </w:rPr>
            </w:pPr>
            <w:r w:rsidRPr="00A976E8">
              <w:rPr>
                <w:rFonts w:ascii="Arial" w:hAnsi="Arial" w:cs="Arial"/>
                <w:b/>
                <w:sz w:val="22"/>
              </w:rPr>
              <w:t>Board</w:t>
            </w:r>
          </w:p>
        </w:tc>
      </w:tr>
      <w:tr w:rsidR="00B23969" w:rsidRPr="00575D22" w:rsidTr="00A976E8">
        <w:trPr>
          <w:trHeight w:val="557"/>
        </w:trPr>
        <w:tc>
          <w:tcPr>
            <w:tcW w:w="1800" w:type="dxa"/>
            <w:shd w:val="clear" w:color="auto" w:fill="auto"/>
          </w:tcPr>
          <w:p w:rsidR="00B23969" w:rsidRPr="00A976E8" w:rsidRDefault="00B23969" w:rsidP="00F62260">
            <w:pPr>
              <w:keepLines/>
              <w:rPr>
                <w:rFonts w:ascii="Arial" w:hAnsi="Arial" w:cs="Arial"/>
                <w:sz w:val="22"/>
              </w:rPr>
            </w:pPr>
            <w:r w:rsidRPr="00A976E8">
              <w:rPr>
                <w:rFonts w:ascii="Arial" w:hAnsi="Arial" w:cs="Arial"/>
                <w:sz w:val="22"/>
              </w:rPr>
              <w:t>Mr Kevin Dixon</w:t>
            </w:r>
          </w:p>
        </w:tc>
        <w:tc>
          <w:tcPr>
            <w:tcW w:w="2118" w:type="dxa"/>
            <w:shd w:val="clear" w:color="auto" w:fill="auto"/>
          </w:tcPr>
          <w:p w:rsidR="00B23969" w:rsidRPr="00A976E8" w:rsidRDefault="00B23969" w:rsidP="00F62260">
            <w:pPr>
              <w:keepLines/>
              <w:rPr>
                <w:rFonts w:ascii="Arial" w:hAnsi="Arial" w:cs="Arial"/>
                <w:sz w:val="22"/>
              </w:rPr>
            </w:pPr>
            <w:r w:rsidRPr="00A976E8">
              <w:rPr>
                <w:rFonts w:ascii="Arial" w:hAnsi="Arial" w:cs="Arial"/>
                <w:sz w:val="22"/>
              </w:rPr>
              <w:t xml:space="preserve">Chairperson and Member </w:t>
            </w:r>
          </w:p>
        </w:tc>
        <w:tc>
          <w:tcPr>
            <w:tcW w:w="5295" w:type="dxa"/>
            <w:shd w:val="clear" w:color="auto" w:fill="auto"/>
          </w:tcPr>
          <w:p w:rsidR="00B23969" w:rsidRPr="00A976E8" w:rsidRDefault="00B23969" w:rsidP="00F62260">
            <w:pPr>
              <w:keepLines/>
              <w:rPr>
                <w:rFonts w:ascii="Arial" w:hAnsi="Arial" w:cs="Arial"/>
                <w:sz w:val="22"/>
              </w:rPr>
            </w:pPr>
            <w:r w:rsidRPr="00A976E8">
              <w:rPr>
                <w:rFonts w:ascii="Arial" w:hAnsi="Arial" w:cs="Arial"/>
                <w:sz w:val="22"/>
              </w:rPr>
              <w:t>Queensland All Codes Racing Industry Board</w:t>
            </w:r>
          </w:p>
        </w:tc>
      </w:tr>
      <w:tr w:rsidR="00B23969" w:rsidRPr="00575D22" w:rsidTr="00A976E8">
        <w:trPr>
          <w:trHeight w:val="453"/>
        </w:trPr>
        <w:tc>
          <w:tcPr>
            <w:tcW w:w="1800" w:type="dxa"/>
            <w:shd w:val="clear" w:color="auto" w:fill="auto"/>
          </w:tcPr>
          <w:p w:rsidR="00B23969" w:rsidRPr="00A976E8" w:rsidRDefault="00B23969" w:rsidP="00F62260">
            <w:pPr>
              <w:keepLines/>
              <w:rPr>
                <w:rFonts w:ascii="Arial" w:hAnsi="Arial" w:cs="Arial"/>
                <w:sz w:val="22"/>
              </w:rPr>
            </w:pPr>
            <w:r w:rsidRPr="00A976E8">
              <w:rPr>
                <w:rFonts w:ascii="Arial" w:hAnsi="Arial" w:cs="Arial"/>
                <w:sz w:val="22"/>
              </w:rPr>
              <w:t>Mr Peter Boyce</w:t>
            </w:r>
          </w:p>
        </w:tc>
        <w:tc>
          <w:tcPr>
            <w:tcW w:w="2118" w:type="dxa"/>
            <w:shd w:val="clear" w:color="auto" w:fill="auto"/>
          </w:tcPr>
          <w:p w:rsidR="00B23969" w:rsidRPr="00A976E8" w:rsidRDefault="00B23969" w:rsidP="00F62260">
            <w:pPr>
              <w:keepLines/>
              <w:jc w:val="both"/>
              <w:rPr>
                <w:rFonts w:ascii="Arial" w:hAnsi="Arial" w:cs="Arial"/>
                <w:sz w:val="22"/>
              </w:rPr>
            </w:pPr>
            <w:r w:rsidRPr="00A976E8">
              <w:rPr>
                <w:rFonts w:ascii="Arial" w:hAnsi="Arial" w:cs="Arial"/>
                <w:sz w:val="22"/>
              </w:rPr>
              <w:t>Chairperson</w:t>
            </w:r>
          </w:p>
        </w:tc>
        <w:tc>
          <w:tcPr>
            <w:tcW w:w="5295" w:type="dxa"/>
            <w:shd w:val="clear" w:color="auto" w:fill="auto"/>
          </w:tcPr>
          <w:p w:rsidR="00B23969" w:rsidRPr="00A976E8" w:rsidRDefault="00B23969" w:rsidP="00F62260">
            <w:pPr>
              <w:keepLines/>
              <w:rPr>
                <w:rFonts w:ascii="Arial" w:hAnsi="Arial" w:cs="Arial"/>
                <w:sz w:val="22"/>
              </w:rPr>
            </w:pPr>
            <w:r w:rsidRPr="00A976E8">
              <w:rPr>
                <w:rFonts w:ascii="Arial" w:hAnsi="Arial" w:cs="Arial"/>
                <w:sz w:val="22"/>
              </w:rPr>
              <w:t>Queensland Thoroughbred Racing Boar</w:t>
            </w:r>
            <w:r w:rsidR="005C6ED7" w:rsidRPr="00A976E8">
              <w:rPr>
                <w:rFonts w:ascii="Arial" w:hAnsi="Arial" w:cs="Arial"/>
                <w:sz w:val="22"/>
              </w:rPr>
              <w:t>d</w:t>
            </w:r>
          </w:p>
        </w:tc>
      </w:tr>
      <w:tr w:rsidR="00B23969" w:rsidRPr="00575D22" w:rsidTr="00A976E8">
        <w:trPr>
          <w:trHeight w:val="464"/>
        </w:trPr>
        <w:tc>
          <w:tcPr>
            <w:tcW w:w="1800" w:type="dxa"/>
            <w:shd w:val="clear" w:color="auto" w:fill="auto"/>
          </w:tcPr>
          <w:p w:rsidR="00B23969" w:rsidRPr="00A976E8" w:rsidRDefault="00B23969" w:rsidP="00F62260">
            <w:pPr>
              <w:keepLines/>
              <w:rPr>
                <w:rFonts w:ascii="Arial" w:hAnsi="Arial" w:cs="Arial"/>
                <w:sz w:val="22"/>
              </w:rPr>
            </w:pPr>
            <w:r w:rsidRPr="00A976E8">
              <w:rPr>
                <w:rFonts w:ascii="Arial" w:hAnsi="Arial" w:cs="Arial"/>
                <w:sz w:val="22"/>
              </w:rPr>
              <w:t>Mr Greg Mitchell</w:t>
            </w:r>
          </w:p>
        </w:tc>
        <w:tc>
          <w:tcPr>
            <w:tcW w:w="2118" w:type="dxa"/>
            <w:shd w:val="clear" w:color="auto" w:fill="auto"/>
          </w:tcPr>
          <w:p w:rsidR="00B23969" w:rsidRPr="00A976E8" w:rsidRDefault="00B23969" w:rsidP="00F62260">
            <w:pPr>
              <w:keepLines/>
              <w:jc w:val="both"/>
              <w:rPr>
                <w:rFonts w:ascii="Arial" w:hAnsi="Arial" w:cs="Arial"/>
                <w:sz w:val="22"/>
              </w:rPr>
            </w:pPr>
            <w:r w:rsidRPr="00A976E8">
              <w:rPr>
                <w:rFonts w:ascii="Arial" w:hAnsi="Arial" w:cs="Arial"/>
                <w:sz w:val="22"/>
              </w:rPr>
              <w:t>Chairperson</w:t>
            </w:r>
          </w:p>
        </w:tc>
        <w:tc>
          <w:tcPr>
            <w:tcW w:w="5295" w:type="dxa"/>
            <w:shd w:val="clear" w:color="auto" w:fill="auto"/>
          </w:tcPr>
          <w:p w:rsidR="00B23969" w:rsidRPr="00A976E8" w:rsidRDefault="00B23969" w:rsidP="00F62260">
            <w:pPr>
              <w:keepLines/>
              <w:rPr>
                <w:rFonts w:ascii="Arial" w:hAnsi="Arial" w:cs="Arial"/>
                <w:sz w:val="22"/>
              </w:rPr>
            </w:pPr>
            <w:r w:rsidRPr="00A976E8">
              <w:rPr>
                <w:rFonts w:ascii="Arial" w:hAnsi="Arial" w:cs="Arial"/>
                <w:sz w:val="22"/>
              </w:rPr>
              <w:t>Queensland Harness Racing Board</w:t>
            </w:r>
          </w:p>
        </w:tc>
      </w:tr>
    </w:tbl>
    <w:p w:rsidR="000665F1" w:rsidRDefault="00A976E8" w:rsidP="00A976E8">
      <w:pPr>
        <w:numPr>
          <w:ilvl w:val="0"/>
          <w:numId w:val="1"/>
        </w:numPr>
        <w:tabs>
          <w:tab w:val="clear" w:pos="720"/>
          <w:tab w:val="num" w:pos="360"/>
        </w:tabs>
        <w:spacing w:before="360"/>
        <w:ind w:left="357" w:hanging="357"/>
        <w:jc w:val="both"/>
        <w:rPr>
          <w:rFonts w:ascii="Arial" w:hAnsi="Arial" w:cs="Arial"/>
          <w:bCs/>
          <w:spacing w:val="-3"/>
          <w:sz w:val="22"/>
          <w:szCs w:val="22"/>
        </w:rPr>
      </w:pPr>
      <w:r>
        <w:rPr>
          <w:rFonts w:ascii="Arial" w:hAnsi="Arial" w:cs="Arial"/>
          <w:bCs/>
          <w:i/>
          <w:spacing w:val="-3"/>
          <w:sz w:val="22"/>
          <w:szCs w:val="22"/>
          <w:u w:val="single"/>
        </w:rPr>
        <w:t>Attachments</w:t>
      </w:r>
    </w:p>
    <w:p w:rsidR="00A976E8" w:rsidRPr="00EC5418" w:rsidRDefault="00A976E8" w:rsidP="00A976E8">
      <w:pPr>
        <w:numPr>
          <w:ilvl w:val="0"/>
          <w:numId w:val="6"/>
        </w:numPr>
        <w:spacing w:before="120"/>
        <w:ind w:left="714" w:hanging="357"/>
        <w:jc w:val="both"/>
        <w:rPr>
          <w:rFonts w:ascii="Arial" w:hAnsi="Arial" w:cs="Arial"/>
          <w:bCs/>
          <w:spacing w:val="-3"/>
          <w:sz w:val="22"/>
          <w:szCs w:val="22"/>
        </w:rPr>
      </w:pPr>
      <w:r>
        <w:rPr>
          <w:rFonts w:ascii="Arial" w:hAnsi="Arial" w:cs="Arial"/>
          <w:bCs/>
          <w:spacing w:val="-3"/>
          <w:sz w:val="22"/>
          <w:szCs w:val="22"/>
        </w:rPr>
        <w:t>Nil.</w:t>
      </w:r>
    </w:p>
    <w:sectPr w:rsidR="00A976E8" w:rsidRPr="00EC5418" w:rsidSect="00A976E8">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517" w:rsidRDefault="00204517" w:rsidP="00D6589B">
      <w:r>
        <w:separator/>
      </w:r>
    </w:p>
  </w:endnote>
  <w:endnote w:type="continuationSeparator" w:id="0">
    <w:p w:rsidR="00204517" w:rsidRDefault="00204517"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517" w:rsidRDefault="00204517" w:rsidP="00D6589B">
      <w:r>
        <w:separator/>
      </w:r>
    </w:p>
  </w:footnote>
  <w:footnote w:type="continuationSeparator" w:id="0">
    <w:p w:rsidR="00204517" w:rsidRDefault="00204517"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62E" w:rsidRPr="00D75134" w:rsidRDefault="0043462E"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43462E" w:rsidRPr="00D75134" w:rsidRDefault="0043462E"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43462E" w:rsidRPr="001E209B" w:rsidRDefault="0043462E"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20121E">
      <w:rPr>
        <w:rFonts w:ascii="Arial" w:hAnsi="Arial" w:cs="Arial"/>
        <w:b/>
        <w:sz w:val="22"/>
        <w:szCs w:val="22"/>
      </w:rPr>
      <w:t>August</w:t>
    </w:r>
    <w:r>
      <w:rPr>
        <w:rFonts w:ascii="Arial" w:hAnsi="Arial" w:cs="Arial"/>
        <w:b/>
        <w:sz w:val="22"/>
        <w:szCs w:val="22"/>
      </w:rPr>
      <w:t xml:space="preserve"> 201</w:t>
    </w:r>
    <w:r w:rsidR="0020121E">
      <w:rPr>
        <w:rFonts w:ascii="Arial" w:hAnsi="Arial" w:cs="Arial"/>
        <w:b/>
        <w:sz w:val="22"/>
        <w:szCs w:val="22"/>
      </w:rPr>
      <w:t>4</w:t>
    </w:r>
  </w:p>
  <w:p w:rsidR="0043462E" w:rsidRPr="00243653" w:rsidRDefault="0043462E" w:rsidP="00D6589B">
    <w:pPr>
      <w:pStyle w:val="Header"/>
      <w:spacing w:before="120"/>
      <w:rPr>
        <w:rFonts w:ascii="Arial" w:hAnsi="Arial" w:cs="Arial"/>
        <w:b/>
        <w:sz w:val="22"/>
        <w:szCs w:val="22"/>
        <w:u w:val="single"/>
      </w:rPr>
    </w:pPr>
    <w:r w:rsidRPr="00243653">
      <w:rPr>
        <w:rFonts w:ascii="Arial" w:hAnsi="Arial" w:cs="Arial"/>
        <w:b/>
        <w:sz w:val="22"/>
        <w:szCs w:val="22"/>
        <w:u w:val="single"/>
      </w:rPr>
      <w:t xml:space="preserve">Appointment </w:t>
    </w:r>
    <w:r w:rsidR="00CD78DF" w:rsidRPr="00243653">
      <w:rPr>
        <w:rFonts w:ascii="Arial" w:hAnsi="Arial" w:cs="Arial"/>
        <w:b/>
        <w:sz w:val="22"/>
        <w:szCs w:val="22"/>
        <w:u w:val="single"/>
      </w:rPr>
      <w:t xml:space="preserve">of a chair </w:t>
    </w:r>
    <w:r w:rsidR="00617F3F" w:rsidRPr="00243653">
      <w:rPr>
        <w:rFonts w:ascii="Arial" w:hAnsi="Arial" w:cs="Arial"/>
        <w:b/>
        <w:sz w:val="22"/>
        <w:szCs w:val="22"/>
        <w:u w:val="single"/>
      </w:rPr>
      <w:t>and a member of the Queensland All Codes Racing Industry Board; appointment of a new chair of the Queensland Thoroughbred Racing Board</w:t>
    </w:r>
    <w:r w:rsidR="00BA156D">
      <w:rPr>
        <w:rFonts w:ascii="Arial" w:hAnsi="Arial" w:cs="Arial"/>
        <w:b/>
        <w:sz w:val="22"/>
        <w:szCs w:val="22"/>
        <w:u w:val="single"/>
      </w:rPr>
      <w:t>;</w:t>
    </w:r>
    <w:r w:rsidR="00243653" w:rsidRPr="00243653">
      <w:rPr>
        <w:rFonts w:ascii="Arial" w:hAnsi="Arial" w:cs="Arial"/>
        <w:b/>
        <w:sz w:val="22"/>
        <w:szCs w:val="22"/>
        <w:u w:val="single"/>
      </w:rPr>
      <w:t xml:space="preserve"> and </w:t>
    </w:r>
    <w:r w:rsidR="00617F3F" w:rsidRPr="00243653">
      <w:rPr>
        <w:rFonts w:ascii="Arial" w:hAnsi="Arial" w:cs="Arial"/>
        <w:b/>
        <w:sz w:val="22"/>
        <w:szCs w:val="22"/>
        <w:u w:val="single"/>
      </w:rPr>
      <w:t>appointment of a new chair of the Queensland Harne</w:t>
    </w:r>
    <w:r w:rsidR="00243653" w:rsidRPr="00243653">
      <w:rPr>
        <w:rFonts w:ascii="Arial" w:hAnsi="Arial" w:cs="Arial"/>
        <w:b/>
        <w:sz w:val="22"/>
        <w:szCs w:val="22"/>
        <w:u w:val="single"/>
      </w:rPr>
      <w:t>ss Racing Board</w:t>
    </w:r>
  </w:p>
  <w:p w:rsidR="0043462E" w:rsidRDefault="0043462E" w:rsidP="00467063">
    <w:pPr>
      <w:pStyle w:val="Header"/>
      <w:spacing w:before="120"/>
      <w:rPr>
        <w:rFonts w:ascii="Arial" w:hAnsi="Arial" w:cs="Arial"/>
        <w:b/>
        <w:sz w:val="22"/>
        <w:szCs w:val="22"/>
        <w:u w:val="single"/>
      </w:rPr>
    </w:pPr>
    <w:r>
      <w:rPr>
        <w:rFonts w:ascii="Arial" w:hAnsi="Arial" w:cs="Arial"/>
        <w:b/>
        <w:sz w:val="22"/>
        <w:szCs w:val="22"/>
        <w:u w:val="single"/>
      </w:rPr>
      <w:t>Minister for National Parks, Recreation, Sport and Racing</w:t>
    </w:r>
  </w:p>
  <w:p w:rsidR="0043462E" w:rsidRDefault="0043462E"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4263"/>
    <w:multiLevelType w:val="hybridMultilevel"/>
    <w:tmpl w:val="09E4C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B54321"/>
    <w:multiLevelType w:val="hybridMultilevel"/>
    <w:tmpl w:val="0FD83C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5C380916"/>
    <w:multiLevelType w:val="hybridMultilevel"/>
    <w:tmpl w:val="67AE0C7A"/>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620778BF"/>
    <w:multiLevelType w:val="hybridMultilevel"/>
    <w:tmpl w:val="35FED5A8"/>
    <w:lvl w:ilvl="0" w:tplc="664863E6">
      <w:start w:val="1"/>
      <w:numFmt w:val="bullet"/>
      <w:lvlText w:val=""/>
      <w:lvlJc w:val="left"/>
      <w:pPr>
        <w:tabs>
          <w:tab w:val="num" w:pos="456"/>
        </w:tabs>
        <w:ind w:left="456" w:hanging="454"/>
      </w:pPr>
      <w:rPr>
        <w:rFonts w:ascii="Symbol" w:hAnsi="Symbol" w:hint="default"/>
        <w:color w:val="000000"/>
        <w:sz w:val="23"/>
      </w:rPr>
    </w:lvl>
    <w:lvl w:ilvl="1" w:tplc="09B240E8">
      <w:start w:val="1"/>
      <w:numFmt w:val="lowerLetter"/>
      <w:lvlText w:val="(%2)"/>
      <w:lvlJc w:val="left"/>
      <w:pPr>
        <w:tabs>
          <w:tab w:val="num" w:pos="362"/>
        </w:tabs>
        <w:ind w:left="362" w:hanging="360"/>
      </w:pPr>
      <w:rPr>
        <w:rFonts w:hint="default"/>
      </w:rPr>
    </w:lvl>
    <w:lvl w:ilvl="2" w:tplc="0C09001B">
      <w:start w:val="1"/>
      <w:numFmt w:val="lowerRoman"/>
      <w:lvlText w:val="%3."/>
      <w:lvlJc w:val="right"/>
      <w:pPr>
        <w:tabs>
          <w:tab w:val="num" w:pos="1802"/>
        </w:tabs>
        <w:ind w:left="1802" w:hanging="180"/>
      </w:pPr>
    </w:lvl>
    <w:lvl w:ilvl="3" w:tplc="0C09000F" w:tentative="1">
      <w:start w:val="1"/>
      <w:numFmt w:val="decimal"/>
      <w:lvlText w:val="%4."/>
      <w:lvlJc w:val="left"/>
      <w:pPr>
        <w:tabs>
          <w:tab w:val="num" w:pos="2522"/>
        </w:tabs>
        <w:ind w:left="2522" w:hanging="360"/>
      </w:pPr>
    </w:lvl>
    <w:lvl w:ilvl="4" w:tplc="0C090019" w:tentative="1">
      <w:start w:val="1"/>
      <w:numFmt w:val="lowerLetter"/>
      <w:lvlText w:val="%5."/>
      <w:lvlJc w:val="left"/>
      <w:pPr>
        <w:tabs>
          <w:tab w:val="num" w:pos="3242"/>
        </w:tabs>
        <w:ind w:left="3242" w:hanging="360"/>
      </w:pPr>
    </w:lvl>
    <w:lvl w:ilvl="5" w:tplc="0C09001B" w:tentative="1">
      <w:start w:val="1"/>
      <w:numFmt w:val="lowerRoman"/>
      <w:lvlText w:val="%6."/>
      <w:lvlJc w:val="right"/>
      <w:pPr>
        <w:tabs>
          <w:tab w:val="num" w:pos="3962"/>
        </w:tabs>
        <w:ind w:left="3962" w:hanging="180"/>
      </w:pPr>
    </w:lvl>
    <w:lvl w:ilvl="6" w:tplc="0C09000F" w:tentative="1">
      <w:start w:val="1"/>
      <w:numFmt w:val="decimal"/>
      <w:lvlText w:val="%7."/>
      <w:lvlJc w:val="left"/>
      <w:pPr>
        <w:tabs>
          <w:tab w:val="num" w:pos="4682"/>
        </w:tabs>
        <w:ind w:left="4682" w:hanging="360"/>
      </w:pPr>
    </w:lvl>
    <w:lvl w:ilvl="7" w:tplc="0C090019" w:tentative="1">
      <w:start w:val="1"/>
      <w:numFmt w:val="lowerLetter"/>
      <w:lvlText w:val="%8."/>
      <w:lvlJc w:val="left"/>
      <w:pPr>
        <w:tabs>
          <w:tab w:val="num" w:pos="5402"/>
        </w:tabs>
        <w:ind w:left="5402" w:hanging="360"/>
      </w:pPr>
    </w:lvl>
    <w:lvl w:ilvl="8" w:tplc="0C09001B" w:tentative="1">
      <w:start w:val="1"/>
      <w:numFmt w:val="lowerRoman"/>
      <w:lvlText w:val="%9."/>
      <w:lvlJc w:val="right"/>
      <w:pPr>
        <w:tabs>
          <w:tab w:val="num" w:pos="6122"/>
        </w:tabs>
        <w:ind w:left="6122" w:hanging="180"/>
      </w:p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2502B"/>
    <w:rsid w:val="00035DDF"/>
    <w:rsid w:val="000443BC"/>
    <w:rsid w:val="00051617"/>
    <w:rsid w:val="000571FF"/>
    <w:rsid w:val="000665F1"/>
    <w:rsid w:val="00071C1C"/>
    <w:rsid w:val="00080F8F"/>
    <w:rsid w:val="00097925"/>
    <w:rsid w:val="00136158"/>
    <w:rsid w:val="001E209B"/>
    <w:rsid w:val="0020121E"/>
    <w:rsid w:val="00204517"/>
    <w:rsid w:val="00236EF7"/>
    <w:rsid w:val="00243653"/>
    <w:rsid w:val="002A3EF3"/>
    <w:rsid w:val="00324B32"/>
    <w:rsid w:val="003B33DE"/>
    <w:rsid w:val="003E06A6"/>
    <w:rsid w:val="0043462E"/>
    <w:rsid w:val="00467063"/>
    <w:rsid w:val="004B1626"/>
    <w:rsid w:val="00501C66"/>
    <w:rsid w:val="005A27BC"/>
    <w:rsid w:val="005C1FD6"/>
    <w:rsid w:val="005C6ED7"/>
    <w:rsid w:val="005E05BD"/>
    <w:rsid w:val="00614207"/>
    <w:rsid w:val="00617F3F"/>
    <w:rsid w:val="006D2F17"/>
    <w:rsid w:val="006E24D3"/>
    <w:rsid w:val="006F249F"/>
    <w:rsid w:val="00732E22"/>
    <w:rsid w:val="007530A5"/>
    <w:rsid w:val="007D5E26"/>
    <w:rsid w:val="008C495A"/>
    <w:rsid w:val="008C76CF"/>
    <w:rsid w:val="008F44CD"/>
    <w:rsid w:val="0091737C"/>
    <w:rsid w:val="00962539"/>
    <w:rsid w:val="00962905"/>
    <w:rsid w:val="009A19DF"/>
    <w:rsid w:val="009C2684"/>
    <w:rsid w:val="00A11A12"/>
    <w:rsid w:val="00A203D0"/>
    <w:rsid w:val="00A527A5"/>
    <w:rsid w:val="00A63FF9"/>
    <w:rsid w:val="00A976E8"/>
    <w:rsid w:val="00AC5121"/>
    <w:rsid w:val="00B23969"/>
    <w:rsid w:val="00B34BF2"/>
    <w:rsid w:val="00B75342"/>
    <w:rsid w:val="00B84308"/>
    <w:rsid w:val="00BA156D"/>
    <w:rsid w:val="00BF1500"/>
    <w:rsid w:val="00C07656"/>
    <w:rsid w:val="00C30E5D"/>
    <w:rsid w:val="00C514D6"/>
    <w:rsid w:val="00C83FD4"/>
    <w:rsid w:val="00CB671C"/>
    <w:rsid w:val="00CD78DF"/>
    <w:rsid w:val="00CF0D8A"/>
    <w:rsid w:val="00D22FFF"/>
    <w:rsid w:val="00D65157"/>
    <w:rsid w:val="00D6589B"/>
    <w:rsid w:val="00D75134"/>
    <w:rsid w:val="00D97F0C"/>
    <w:rsid w:val="00DA33FC"/>
    <w:rsid w:val="00E92169"/>
    <w:rsid w:val="00EC5418"/>
    <w:rsid w:val="00F04DC7"/>
    <w:rsid w:val="00F06927"/>
    <w:rsid w:val="00F431CE"/>
    <w:rsid w:val="00F62260"/>
    <w:rsid w:val="00F97163"/>
    <w:rsid w:val="00F974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94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table" w:styleId="TableGrid">
    <w:name w:val="Table Grid"/>
    <w:basedOn w:val="TableNormal"/>
    <w:locked/>
    <w:rsid w:val="004670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502B"/>
    <w:pPr>
      <w:ind w:left="720"/>
    </w:pPr>
    <w:rPr>
      <w:rFonts w:ascii="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1361</Characters>
  <Application>Microsoft Office Word</Application>
  <DocSecurity>0</DocSecurity>
  <Lines>35</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1604</CharactersWithSpaces>
  <SharedDoc>false</SharedDoc>
  <HyperlinkBase>https://www.cabinet.qld.gov.au/documents/2014/Aug/Appt RacingBoards/</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2017-10-25T01:13:00Z</dcterms:created>
  <dcterms:modified xsi:type="dcterms:W3CDTF">2018-03-06T01:23:00Z</dcterms:modified>
  <cp:category>Significant_Appointments,Racing</cp:category>
</cp:coreProperties>
</file>